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C1307" w14:textId="77777777" w:rsidR="008A5377" w:rsidRDefault="008A5377" w:rsidP="003F3F1F">
      <w:pPr>
        <w:pStyle w:val="Heading1"/>
        <w:spacing w:before="120" w:after="120"/>
        <w:jc w:val="center"/>
      </w:pPr>
      <w:r>
        <w:t>Teaching Trailers Primary 2012</w:t>
      </w:r>
    </w:p>
    <w:p w14:paraId="115FADC7" w14:textId="77777777" w:rsidR="00893362" w:rsidRPr="000D48DF" w:rsidRDefault="008A5377" w:rsidP="003F3F1F">
      <w:pPr>
        <w:pStyle w:val="Heading2"/>
        <w:spacing w:before="0" w:after="0"/>
        <w:jc w:val="center"/>
        <w:rPr>
          <w:sz w:val="28"/>
          <w:szCs w:val="28"/>
        </w:rPr>
      </w:pPr>
      <w:r w:rsidRPr="000D48DF">
        <w:rPr>
          <w:sz w:val="28"/>
          <w:szCs w:val="28"/>
        </w:rPr>
        <w:t>Subject: Myths, Legends and Fairy Tales</w:t>
      </w:r>
    </w:p>
    <w:p w14:paraId="02B914CD" w14:textId="1E9A72B4" w:rsidR="00893362" w:rsidRPr="008A5377" w:rsidRDefault="00893362" w:rsidP="00893362">
      <w:pPr>
        <w:pStyle w:val="Heading2"/>
        <w:spacing w:before="0" w:after="0"/>
        <w:jc w:val="center"/>
        <w:rPr>
          <w:sz w:val="24"/>
          <w:szCs w:val="24"/>
        </w:rPr>
      </w:pPr>
      <w:r w:rsidRPr="008A5377">
        <w:rPr>
          <w:sz w:val="24"/>
          <w:szCs w:val="24"/>
        </w:rPr>
        <w:t>(</w:t>
      </w:r>
      <w:r w:rsidRPr="008A5377">
        <w:rPr>
          <w:i/>
          <w:sz w:val="24"/>
          <w:szCs w:val="24"/>
        </w:rPr>
        <w:t>Brave</w:t>
      </w:r>
      <w:r w:rsidRPr="008A5377">
        <w:rPr>
          <w:sz w:val="24"/>
          <w:szCs w:val="24"/>
        </w:rPr>
        <w:t xml:space="preserve">; </w:t>
      </w:r>
      <w:r w:rsidRPr="008A5377">
        <w:rPr>
          <w:i/>
          <w:sz w:val="24"/>
          <w:szCs w:val="24"/>
        </w:rPr>
        <w:t>Rise of the Guardians</w:t>
      </w:r>
      <w:r w:rsidRPr="008A5377">
        <w:rPr>
          <w:sz w:val="24"/>
          <w:szCs w:val="24"/>
        </w:rPr>
        <w:t xml:space="preserve"> and </w:t>
      </w:r>
      <w:r w:rsidRPr="008A5377">
        <w:rPr>
          <w:i/>
          <w:sz w:val="24"/>
          <w:szCs w:val="24"/>
        </w:rPr>
        <w:t xml:space="preserve">Dr. Seuss’ The </w:t>
      </w:r>
      <w:proofErr w:type="spellStart"/>
      <w:r w:rsidRPr="008A5377">
        <w:rPr>
          <w:i/>
          <w:sz w:val="24"/>
          <w:szCs w:val="24"/>
        </w:rPr>
        <w:t>Lorax</w:t>
      </w:r>
      <w:proofErr w:type="spellEnd"/>
      <w:r w:rsidRPr="008A5377">
        <w:rPr>
          <w:i/>
          <w:sz w:val="24"/>
          <w:szCs w:val="24"/>
        </w:rPr>
        <w:t>)</w:t>
      </w:r>
    </w:p>
    <w:p w14:paraId="02C2DC39" w14:textId="1092FA80" w:rsidR="008A5377" w:rsidRPr="000D48DF" w:rsidRDefault="000D48DF" w:rsidP="000D48DF">
      <w:pPr>
        <w:pStyle w:val="Heading2"/>
        <w:spacing w:before="0" w:after="0"/>
        <w:jc w:val="center"/>
        <w:rPr>
          <w:sz w:val="28"/>
          <w:szCs w:val="28"/>
        </w:rPr>
      </w:pPr>
      <w:r w:rsidRPr="000D48DF">
        <w:rPr>
          <w:sz w:val="28"/>
          <w:szCs w:val="28"/>
        </w:rPr>
        <w:t>Years 3-</w:t>
      </w:r>
      <w:r w:rsidR="006172ED">
        <w:rPr>
          <w:sz w:val="28"/>
          <w:szCs w:val="28"/>
        </w:rPr>
        <w:t>5</w:t>
      </w:r>
      <w:r w:rsidR="006172ED">
        <w:rPr>
          <w:sz w:val="28"/>
          <w:szCs w:val="28"/>
        </w:rPr>
        <w:tab/>
      </w:r>
      <w:r w:rsidR="008A5377" w:rsidRPr="000D48DF">
        <w:rPr>
          <w:sz w:val="28"/>
          <w:szCs w:val="28"/>
        </w:rPr>
        <w:t>Time allocation: 6 hours</w:t>
      </w:r>
    </w:p>
    <w:p w14:paraId="186C0077" w14:textId="77777777" w:rsidR="008A5377" w:rsidRDefault="008A5377" w:rsidP="008A5377">
      <w:pPr>
        <w:rPr>
          <w:rStyle w:val="Heading3Char"/>
        </w:rPr>
      </w:pPr>
    </w:p>
    <w:p w14:paraId="1EBB960F" w14:textId="08A853A4" w:rsidR="008A5377" w:rsidRDefault="008A5377" w:rsidP="008A5377">
      <w:r>
        <w:rPr>
          <w:rStyle w:val="Heading3Char"/>
        </w:rPr>
        <w:t>Week</w:t>
      </w:r>
      <w:r w:rsidR="003F3F1F">
        <w:rPr>
          <w:rStyle w:val="Heading3Char"/>
        </w:rPr>
        <w:t>s</w:t>
      </w:r>
      <w:r>
        <w:rPr>
          <w:rStyle w:val="Heading3Char"/>
        </w:rPr>
        <w:t xml:space="preserve"> 1 &amp; </w:t>
      </w:r>
      <w:r w:rsidRPr="008A5377">
        <w:rPr>
          <w:rStyle w:val="Heading3Char"/>
        </w:rPr>
        <w:t>2:</w:t>
      </w:r>
      <w:r>
        <w:t xml:space="preserve"> </w:t>
      </w:r>
      <w:proofErr w:type="spellStart"/>
      <w:r>
        <w:t>Analysing</w:t>
      </w:r>
      <w:proofErr w:type="spellEnd"/>
      <w:r>
        <w:t xml:space="preserve"> myths – exploring settings</w:t>
      </w:r>
      <w:r>
        <w:tab/>
      </w:r>
    </w:p>
    <w:p w14:paraId="27D35514" w14:textId="430C8D00" w:rsidR="008A5377" w:rsidRDefault="008A5377">
      <w:r w:rsidRPr="008A5377">
        <w:rPr>
          <w:rStyle w:val="Heading3Char"/>
        </w:rPr>
        <w:t>Learning intention:</w:t>
      </w:r>
      <w:r>
        <w:t xml:space="preserve"> To identify the main text features of a myth including the introduction of the characters, the problem to be overcome, the journey undertaken and the resolution of the problem.</w:t>
      </w:r>
    </w:p>
    <w:p w14:paraId="1535C728" w14:textId="77777777" w:rsidR="003F3F1F" w:rsidRDefault="003F3F1F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7"/>
        <w:gridCol w:w="2410"/>
        <w:gridCol w:w="3481"/>
      </w:tblGrid>
      <w:tr w:rsidR="003F3F1F" w:rsidRPr="008A5377" w14:paraId="4C76F750" w14:textId="77777777" w:rsidTr="003F3F1F">
        <w:trPr>
          <w:trHeight w:val="340"/>
        </w:trPr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85C4" w14:textId="2AF7D308" w:rsidR="008A5377" w:rsidRPr="000D48DF" w:rsidRDefault="008A5377" w:rsidP="00AA283E">
            <w:pPr>
              <w:pStyle w:val="BasicParagraph"/>
              <w:spacing w:line="240" w:lineRule="auto"/>
              <w:jc w:val="center"/>
              <w:rPr>
                <w:b/>
                <w:color w:val="F79646" w:themeColor="accent6"/>
              </w:rPr>
            </w:pPr>
            <w:r w:rsidRPr="000D48DF">
              <w:rPr>
                <w:b/>
                <w:color w:val="F79646" w:themeColor="accent6"/>
              </w:rPr>
              <w:t>Activities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7391" w14:textId="77777777" w:rsidR="008A5377" w:rsidRPr="000D48DF" w:rsidRDefault="008A5377" w:rsidP="00AA283E">
            <w:pPr>
              <w:pStyle w:val="BasicParagraph"/>
              <w:spacing w:line="240" w:lineRule="auto"/>
              <w:jc w:val="center"/>
              <w:rPr>
                <w:b/>
                <w:color w:val="F79646" w:themeColor="accent6"/>
              </w:rPr>
            </w:pPr>
            <w:r w:rsidRPr="000D48DF">
              <w:rPr>
                <w:b/>
                <w:color w:val="F79646" w:themeColor="accent6"/>
              </w:rPr>
              <w:t>Resources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4078" w14:textId="77777777" w:rsidR="008A5377" w:rsidRPr="000D48DF" w:rsidRDefault="008A5377" w:rsidP="00AA283E">
            <w:pPr>
              <w:pStyle w:val="BasicParagraph"/>
              <w:spacing w:line="240" w:lineRule="auto"/>
              <w:jc w:val="center"/>
              <w:rPr>
                <w:b/>
                <w:color w:val="F79646" w:themeColor="accent6"/>
              </w:rPr>
            </w:pPr>
            <w:r w:rsidRPr="000D48DF">
              <w:rPr>
                <w:b/>
                <w:color w:val="F79646" w:themeColor="accent6"/>
              </w:rPr>
              <w:t>Assessment activities / criteria</w:t>
            </w:r>
          </w:p>
        </w:tc>
      </w:tr>
      <w:tr w:rsidR="003F3F1F" w:rsidRPr="00AB22CE" w14:paraId="2F8F5EE7" w14:textId="77777777" w:rsidTr="003F3F1F">
        <w:trPr>
          <w:trHeight w:val="4644"/>
        </w:trPr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ABCF" w14:textId="1974CF3A" w:rsidR="00AA283E" w:rsidRPr="000D48DF" w:rsidRDefault="00AA283E" w:rsidP="00B63331">
            <w:pPr>
              <w:rPr>
                <w:b/>
                <w:i/>
                <w:sz w:val="22"/>
                <w:szCs w:val="22"/>
              </w:rPr>
            </w:pPr>
            <w:r w:rsidRPr="000D48DF">
              <w:rPr>
                <w:b/>
                <w:sz w:val="22"/>
                <w:szCs w:val="22"/>
              </w:rPr>
              <w:t xml:space="preserve">Film Focus: </w:t>
            </w:r>
            <w:r w:rsidRPr="000D48DF">
              <w:rPr>
                <w:b/>
                <w:i/>
                <w:sz w:val="22"/>
                <w:szCs w:val="22"/>
              </w:rPr>
              <w:t>Brave</w:t>
            </w:r>
          </w:p>
          <w:p w14:paraId="313EA0B0" w14:textId="3C9D7E2A" w:rsidR="00AA283E" w:rsidRPr="000D48DF" w:rsidRDefault="003F3F1F" w:rsidP="003F3F1F">
            <w:pPr>
              <w:tabs>
                <w:tab w:val="left" w:pos="213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14:paraId="70C52344" w14:textId="77777777" w:rsidR="00893362" w:rsidRPr="000D48DF" w:rsidRDefault="008A5377" w:rsidP="00B63331">
            <w:pPr>
              <w:rPr>
                <w:rFonts w:eastAsia="Times New Roman"/>
                <w:sz w:val="22"/>
                <w:szCs w:val="22"/>
              </w:rPr>
            </w:pPr>
            <w:r w:rsidRPr="000D48DF">
              <w:rPr>
                <w:b/>
                <w:sz w:val="22"/>
                <w:szCs w:val="22"/>
              </w:rPr>
              <w:t>Whole class:</w:t>
            </w:r>
            <w:r w:rsidRPr="000D48DF">
              <w:rPr>
                <w:sz w:val="22"/>
                <w:szCs w:val="22"/>
              </w:rPr>
              <w:t xml:space="preserve"> </w:t>
            </w:r>
          </w:p>
          <w:p w14:paraId="7F34A56C" w14:textId="55E6D865" w:rsidR="008A5377" w:rsidRPr="000D48DF" w:rsidRDefault="008A5377" w:rsidP="00AA283E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rFonts w:eastAsia="Times New Roman"/>
                <w:sz w:val="22"/>
                <w:szCs w:val="22"/>
              </w:rPr>
            </w:pPr>
            <w:r w:rsidRPr="000D48DF">
              <w:rPr>
                <w:rFonts w:eastAsia="Times New Roman"/>
                <w:sz w:val="22"/>
                <w:szCs w:val="22"/>
              </w:rPr>
              <w:t>Use Film High Five to identify main visual text features of a myth</w:t>
            </w:r>
          </w:p>
          <w:p w14:paraId="21BB0C82" w14:textId="77777777" w:rsidR="008A5377" w:rsidRPr="000D48DF" w:rsidRDefault="008A5377" w:rsidP="00AA283E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rFonts w:eastAsia="Times New Roman"/>
                <w:sz w:val="22"/>
                <w:szCs w:val="22"/>
              </w:rPr>
            </w:pPr>
            <w:r w:rsidRPr="000D48DF">
              <w:rPr>
                <w:rFonts w:eastAsia="Times New Roman"/>
                <w:sz w:val="22"/>
                <w:szCs w:val="22"/>
              </w:rPr>
              <w:t>Identify how the setting proves to be a challenge to the heroes and heroines</w:t>
            </w:r>
          </w:p>
          <w:p w14:paraId="1FDB9CD6" w14:textId="77777777" w:rsidR="008A5377" w:rsidRPr="000D48DF" w:rsidRDefault="008A5377" w:rsidP="00AA283E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rFonts w:eastAsia="Times New Roman"/>
                <w:sz w:val="22"/>
                <w:szCs w:val="22"/>
              </w:rPr>
            </w:pPr>
            <w:r w:rsidRPr="000D48DF">
              <w:rPr>
                <w:rFonts w:eastAsia="Times New Roman"/>
                <w:sz w:val="22"/>
                <w:szCs w:val="22"/>
              </w:rPr>
              <w:t>Identify the journey that the heroine makes and how the different settings present problems</w:t>
            </w:r>
          </w:p>
          <w:p w14:paraId="2D7771BE" w14:textId="291CAA31" w:rsidR="008A5377" w:rsidRPr="000D48DF" w:rsidRDefault="008A5377" w:rsidP="00AA283E">
            <w:pPr>
              <w:pStyle w:val="ListParagraph"/>
              <w:numPr>
                <w:ilvl w:val="0"/>
                <w:numId w:val="15"/>
              </w:numPr>
              <w:spacing w:after="120"/>
              <w:ind w:left="714" w:hanging="357"/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Some myths have some historic</w:t>
            </w:r>
            <w:r w:rsidR="00893362" w:rsidRPr="000D48DF">
              <w:rPr>
                <w:sz w:val="22"/>
                <w:szCs w:val="22"/>
              </w:rPr>
              <w:t xml:space="preserve">al context – in the case of </w:t>
            </w:r>
            <w:r w:rsidR="00893362" w:rsidRPr="000D48DF">
              <w:rPr>
                <w:i/>
                <w:sz w:val="22"/>
                <w:szCs w:val="22"/>
              </w:rPr>
              <w:t>Brave</w:t>
            </w:r>
            <w:r w:rsidR="00893362" w:rsidRPr="000D48DF">
              <w:rPr>
                <w:sz w:val="22"/>
                <w:szCs w:val="22"/>
              </w:rPr>
              <w:t>, Vikings/</w:t>
            </w:r>
            <w:r w:rsidRPr="000D48DF">
              <w:rPr>
                <w:sz w:val="22"/>
                <w:szCs w:val="22"/>
              </w:rPr>
              <w:t>Bronze Age. What visual clues can we identify that help us to categorise these trailers in terms of historical setting?</w:t>
            </w:r>
          </w:p>
          <w:p w14:paraId="185AFE89" w14:textId="77777777" w:rsidR="00893362" w:rsidRPr="000D48DF" w:rsidRDefault="00893362" w:rsidP="00B63331">
            <w:pPr>
              <w:rPr>
                <w:b/>
                <w:sz w:val="22"/>
                <w:szCs w:val="22"/>
              </w:rPr>
            </w:pPr>
            <w:r w:rsidRPr="000D48DF">
              <w:rPr>
                <w:b/>
                <w:sz w:val="22"/>
                <w:szCs w:val="22"/>
              </w:rPr>
              <w:t>Groups:</w:t>
            </w:r>
          </w:p>
          <w:p w14:paraId="5A53622F" w14:textId="217ECBBE" w:rsidR="008A5377" w:rsidRPr="000D48DF" w:rsidRDefault="008A5377" w:rsidP="00893362">
            <w:pPr>
              <w:pStyle w:val="ListParagraph"/>
              <w:numPr>
                <w:ilvl w:val="0"/>
                <w:numId w:val="16"/>
              </w:numPr>
              <w:rPr>
                <w:rFonts w:eastAsia="Times New Roman"/>
                <w:sz w:val="22"/>
                <w:szCs w:val="22"/>
              </w:rPr>
            </w:pPr>
            <w:r w:rsidRPr="000D48DF">
              <w:rPr>
                <w:rFonts w:eastAsia="Times New Roman"/>
                <w:sz w:val="22"/>
                <w:szCs w:val="22"/>
              </w:rPr>
              <w:t xml:space="preserve">Map the journey of the trailer and the perils the heroine encounters </w:t>
            </w:r>
          </w:p>
          <w:p w14:paraId="1CAB2DD8" w14:textId="77777777" w:rsidR="00893362" w:rsidRPr="000D48DF" w:rsidRDefault="008A5377" w:rsidP="00B63331">
            <w:pPr>
              <w:pStyle w:val="BasicParagraph"/>
            </w:pPr>
            <w:r w:rsidRPr="000D48DF">
              <w:rPr>
                <w:b/>
              </w:rPr>
              <w:t>Plenary:</w:t>
            </w:r>
          </w:p>
          <w:p w14:paraId="2C4F3896" w14:textId="77777777" w:rsidR="008A5377" w:rsidRPr="000D48DF" w:rsidRDefault="00893362" w:rsidP="00893362">
            <w:pPr>
              <w:pStyle w:val="BasicParagraph"/>
              <w:numPr>
                <w:ilvl w:val="0"/>
                <w:numId w:val="16"/>
              </w:numPr>
            </w:pPr>
            <w:r w:rsidRPr="000D48DF">
              <w:t>F</w:t>
            </w:r>
            <w:r w:rsidR="008A5377" w:rsidRPr="000D48DF">
              <w:t>eedback answers / discussion points</w:t>
            </w:r>
          </w:p>
          <w:p w14:paraId="4BEA8EF3" w14:textId="547A2519" w:rsidR="007C49B0" w:rsidRPr="000D48DF" w:rsidRDefault="007C49B0" w:rsidP="007C49B0">
            <w:pPr>
              <w:pStyle w:val="BasicParagraph"/>
              <w:ind w:left="360"/>
            </w:pP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7935" w14:textId="77777777" w:rsidR="008A5377" w:rsidRPr="000D48DF" w:rsidRDefault="008A5377" w:rsidP="000D48DF">
            <w:pPr>
              <w:pStyle w:val="ListParagraph"/>
              <w:ind w:left="460"/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Lesson Plans – Trailer 1 (</w:t>
            </w:r>
            <w:r w:rsidRPr="000D48DF">
              <w:rPr>
                <w:i/>
                <w:sz w:val="22"/>
                <w:szCs w:val="22"/>
              </w:rPr>
              <w:t>Brave</w:t>
            </w:r>
            <w:r w:rsidRPr="000D48DF">
              <w:rPr>
                <w:sz w:val="22"/>
                <w:szCs w:val="22"/>
              </w:rPr>
              <w:t xml:space="preserve">); </w:t>
            </w:r>
          </w:p>
          <w:p w14:paraId="59919190" w14:textId="77777777" w:rsidR="008A5377" w:rsidRPr="000D48DF" w:rsidRDefault="008A5377" w:rsidP="000D48DF">
            <w:pPr>
              <w:pStyle w:val="ListParagraph"/>
              <w:ind w:left="460"/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DVD player</w:t>
            </w:r>
          </w:p>
          <w:p w14:paraId="408A2634" w14:textId="77777777" w:rsidR="008A5377" w:rsidRPr="000D48DF" w:rsidRDefault="008A5377" w:rsidP="000D48DF">
            <w:pPr>
              <w:pStyle w:val="ListParagraph"/>
              <w:ind w:left="460"/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Screen</w:t>
            </w:r>
          </w:p>
          <w:p w14:paraId="0EE85ECD" w14:textId="77777777" w:rsidR="008A5377" w:rsidRPr="000D48DF" w:rsidRDefault="008A5377" w:rsidP="000D48DF">
            <w:pPr>
              <w:pStyle w:val="ListParagraph"/>
              <w:ind w:left="460"/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Whiteboard</w:t>
            </w:r>
          </w:p>
          <w:p w14:paraId="0389A403" w14:textId="77777777" w:rsidR="008A5377" w:rsidRPr="000D48DF" w:rsidRDefault="008A5377" w:rsidP="000D48DF">
            <w:pPr>
              <w:pStyle w:val="ListParagraph"/>
              <w:ind w:left="460"/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Paper / Literacy books or folders</w:t>
            </w:r>
          </w:p>
          <w:p w14:paraId="5265A9C8" w14:textId="77777777" w:rsidR="008A5377" w:rsidRPr="000D48DF" w:rsidRDefault="008A5377" w:rsidP="000D48DF">
            <w:pPr>
              <w:pStyle w:val="ListParagraph"/>
              <w:ind w:left="460"/>
            </w:pPr>
            <w:r w:rsidRPr="000D48DF">
              <w:rPr>
                <w:sz w:val="22"/>
                <w:szCs w:val="22"/>
              </w:rPr>
              <w:t>Large (A2 sized) paper and marker pens / pencils to create the journey map.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6E37" w14:textId="77777777" w:rsidR="008A5377" w:rsidRPr="000D48DF" w:rsidRDefault="008A5377" w:rsidP="00B63331">
            <w:pPr>
              <w:pStyle w:val="BasicParagraph"/>
              <w:rPr>
                <w:b/>
              </w:rPr>
            </w:pPr>
            <w:r w:rsidRPr="000D48DF">
              <w:rPr>
                <w:b/>
              </w:rPr>
              <w:t xml:space="preserve">I can: </w:t>
            </w:r>
          </w:p>
          <w:p w14:paraId="3955836C" w14:textId="59822701" w:rsidR="008A5377" w:rsidRPr="000D48DF" w:rsidRDefault="00581F82" w:rsidP="00B63331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Describe</w:t>
            </w:r>
            <w:r w:rsidR="008A5377" w:rsidRPr="000D48DF">
              <w:rPr>
                <w:sz w:val="22"/>
                <w:szCs w:val="22"/>
              </w:rPr>
              <w:t xml:space="preserve"> key elements of the settings of myths/legends</w:t>
            </w:r>
          </w:p>
          <w:p w14:paraId="209F9E34" w14:textId="749D9125" w:rsidR="008A5377" w:rsidRPr="000D48DF" w:rsidRDefault="00581F82" w:rsidP="00893362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D48DF">
              <w:rPr>
                <w:sz w:val="22"/>
                <w:szCs w:val="22"/>
              </w:rPr>
              <w:t>Show</w:t>
            </w:r>
            <w:r w:rsidR="008A5377" w:rsidRPr="000D48DF">
              <w:rPr>
                <w:sz w:val="22"/>
                <w:szCs w:val="22"/>
              </w:rPr>
              <w:t xml:space="preserve"> that stories build to a climax, followed by a resolution to the main problem encountered by the central character</w:t>
            </w:r>
          </w:p>
          <w:p w14:paraId="2684EDCF" w14:textId="77777777" w:rsidR="008A5377" w:rsidRPr="000D48DF" w:rsidRDefault="008A5377" w:rsidP="00B63331">
            <w:pPr>
              <w:rPr>
                <w:sz w:val="22"/>
                <w:szCs w:val="22"/>
              </w:rPr>
            </w:pPr>
          </w:p>
          <w:p w14:paraId="54A3EB86" w14:textId="77777777" w:rsidR="008A5377" w:rsidRPr="000D48DF" w:rsidRDefault="008A5377" w:rsidP="00B63331">
            <w:pPr>
              <w:pStyle w:val="BasicParagraph"/>
            </w:pPr>
          </w:p>
        </w:tc>
      </w:tr>
    </w:tbl>
    <w:p w14:paraId="33CB48BD" w14:textId="2FDA0204" w:rsidR="008A5377" w:rsidRPr="008A5377" w:rsidRDefault="008A5377" w:rsidP="008A5377">
      <w:r w:rsidRPr="008A5378">
        <w:rPr>
          <w:rStyle w:val="Heading3Char"/>
        </w:rPr>
        <w:lastRenderedPageBreak/>
        <w:t>Weeks 3 &amp; 4:</w:t>
      </w:r>
      <w:r w:rsidRPr="008A5377">
        <w:t xml:space="preserve"> Legend, narrative viewpoint and character representation</w:t>
      </w:r>
    </w:p>
    <w:p w14:paraId="096648E4" w14:textId="0B4F0BCC" w:rsidR="00B63331" w:rsidRDefault="008A5377" w:rsidP="008A5378">
      <w:r w:rsidRPr="008A5377">
        <w:rPr>
          <w:rStyle w:val="Heading3Char"/>
        </w:rPr>
        <w:t>Learning intention:</w:t>
      </w:r>
      <w:r>
        <w:t xml:space="preserve"> </w:t>
      </w:r>
      <w:r w:rsidRPr="008A5377">
        <w:t>To describe characters and their roles in the narratives</w:t>
      </w:r>
      <w:r>
        <w:t xml:space="preserve"> </w:t>
      </w:r>
      <w:r w:rsidRPr="008A5377">
        <w:t xml:space="preserve">Use evidence from the text to highlight characters, </w:t>
      </w:r>
      <w:proofErr w:type="spellStart"/>
      <w:r w:rsidRPr="008A5377">
        <w:t>behaviours</w:t>
      </w:r>
      <w:proofErr w:type="spellEnd"/>
      <w:r w:rsidRPr="008A5377">
        <w:t xml:space="preserve"> and powers associated with them</w:t>
      </w:r>
    </w:p>
    <w:p w14:paraId="72843F25" w14:textId="77777777" w:rsidR="008A5378" w:rsidRPr="00B74CBE" w:rsidRDefault="008A5378" w:rsidP="008A5378"/>
    <w:tbl>
      <w:tblPr>
        <w:tblW w:w="500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3"/>
        <w:gridCol w:w="2977"/>
        <w:gridCol w:w="4764"/>
      </w:tblGrid>
      <w:tr w:rsidR="008A5378" w:rsidRPr="008A5377" w14:paraId="24BE64D3" w14:textId="77777777" w:rsidTr="006A2595">
        <w:trPr>
          <w:trHeight w:val="340"/>
        </w:trPr>
        <w:tc>
          <w:tcPr>
            <w:tcW w:w="2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6B8D" w14:textId="77777777" w:rsidR="008A5378" w:rsidRPr="00581F82" w:rsidRDefault="008A5378" w:rsidP="008A5378">
            <w:pPr>
              <w:pStyle w:val="BasicParagraph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581F82">
              <w:rPr>
                <w:b/>
                <w:color w:val="F79646" w:themeColor="accent6"/>
                <w:sz w:val="24"/>
                <w:szCs w:val="24"/>
              </w:rPr>
              <w:t>Activities</w:t>
            </w: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EF0B" w14:textId="77777777" w:rsidR="008A5378" w:rsidRPr="00581F82" w:rsidRDefault="008A5378" w:rsidP="008A5378">
            <w:pPr>
              <w:pStyle w:val="BasicParagraph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581F82">
              <w:rPr>
                <w:b/>
                <w:color w:val="F79646" w:themeColor="accent6"/>
                <w:sz w:val="24"/>
                <w:szCs w:val="24"/>
              </w:rPr>
              <w:t>Resources</w:t>
            </w: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4545" w14:textId="77777777" w:rsidR="008A5378" w:rsidRPr="00581F82" w:rsidRDefault="008A5378" w:rsidP="008A5378">
            <w:pPr>
              <w:pStyle w:val="BasicParagraph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581F82">
              <w:rPr>
                <w:b/>
                <w:color w:val="F79646" w:themeColor="accent6"/>
                <w:sz w:val="24"/>
                <w:szCs w:val="24"/>
              </w:rPr>
              <w:t>Assessment activities / criteria</w:t>
            </w:r>
          </w:p>
        </w:tc>
      </w:tr>
      <w:tr w:rsidR="008A5378" w:rsidRPr="00A3467B" w14:paraId="6F095B3E" w14:textId="77777777" w:rsidTr="000E291C">
        <w:trPr>
          <w:trHeight w:val="6747"/>
        </w:trPr>
        <w:tc>
          <w:tcPr>
            <w:tcW w:w="2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D42C" w14:textId="77777777" w:rsidR="00F22125" w:rsidRDefault="00F22125" w:rsidP="008A5377">
            <w:pPr>
              <w:pStyle w:val="BasicParagraph"/>
              <w:rPr>
                <w:b/>
                <w:sz w:val="24"/>
                <w:szCs w:val="24"/>
              </w:rPr>
            </w:pPr>
          </w:p>
          <w:p w14:paraId="24570273" w14:textId="77777777" w:rsidR="008A5377" w:rsidRPr="00581F82" w:rsidRDefault="008A5377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581F82">
              <w:rPr>
                <w:b/>
                <w:sz w:val="24"/>
                <w:szCs w:val="24"/>
              </w:rPr>
              <w:t xml:space="preserve">Film focus: </w:t>
            </w:r>
            <w:r w:rsidRPr="00581F82">
              <w:rPr>
                <w:b/>
                <w:i/>
                <w:sz w:val="24"/>
                <w:szCs w:val="24"/>
              </w:rPr>
              <w:t>Rise of the Guardians</w:t>
            </w:r>
          </w:p>
          <w:p w14:paraId="3905B3E5" w14:textId="77777777" w:rsidR="008A5377" w:rsidRPr="00581F82" w:rsidRDefault="008A5377" w:rsidP="008A5377">
            <w:pPr>
              <w:pStyle w:val="BasicParagraph"/>
              <w:rPr>
                <w:sz w:val="24"/>
                <w:szCs w:val="24"/>
              </w:rPr>
            </w:pPr>
          </w:p>
          <w:p w14:paraId="7F7AD5DD" w14:textId="77777777" w:rsidR="00581F82" w:rsidRDefault="008A5377" w:rsidP="008A5377">
            <w:pPr>
              <w:pStyle w:val="BasicParagraph"/>
              <w:rPr>
                <w:sz w:val="24"/>
                <w:szCs w:val="24"/>
              </w:rPr>
            </w:pPr>
            <w:r w:rsidRPr="00581F82">
              <w:rPr>
                <w:b/>
                <w:sz w:val="24"/>
                <w:szCs w:val="24"/>
              </w:rPr>
              <w:t>Whole class:</w:t>
            </w:r>
          </w:p>
          <w:p w14:paraId="2AD321EC" w14:textId="66E8F411" w:rsidR="008A5377" w:rsidRPr="00581F82" w:rsidRDefault="00581F82" w:rsidP="00581F82">
            <w:pPr>
              <w:pStyle w:val="Basic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581F82">
              <w:rPr>
                <w:sz w:val="24"/>
                <w:szCs w:val="24"/>
              </w:rPr>
              <w:t>Discuss</w:t>
            </w:r>
            <w:r w:rsidR="008A5377" w:rsidRPr="00581F82">
              <w:rPr>
                <w:sz w:val="24"/>
                <w:szCs w:val="24"/>
              </w:rPr>
              <w:t xml:space="preserve"> how characters usually ‘match’ the genre or type of story. Watch the </w:t>
            </w:r>
            <w:r w:rsidR="008A5377" w:rsidRPr="00581F82">
              <w:rPr>
                <w:i/>
                <w:sz w:val="24"/>
                <w:szCs w:val="24"/>
              </w:rPr>
              <w:t>Rise of the Guardians</w:t>
            </w:r>
            <w:r w:rsidR="008A5377" w:rsidRPr="00581F82">
              <w:rPr>
                <w:sz w:val="24"/>
                <w:szCs w:val="24"/>
              </w:rPr>
              <w:t xml:space="preserve"> trailer with this in mind.</w:t>
            </w:r>
          </w:p>
          <w:p w14:paraId="00C92A63" w14:textId="77777777" w:rsidR="008A5377" w:rsidRPr="00581F82" w:rsidRDefault="008A5377" w:rsidP="008A5377">
            <w:pPr>
              <w:pStyle w:val="BasicParagraph"/>
              <w:rPr>
                <w:sz w:val="24"/>
                <w:szCs w:val="24"/>
              </w:rPr>
            </w:pPr>
          </w:p>
          <w:p w14:paraId="558705A3" w14:textId="4AAD66C8" w:rsidR="00581F82" w:rsidRDefault="00170391" w:rsidP="008A5377">
            <w:pPr>
              <w:pStyle w:val="Basic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Pairs</w:t>
            </w:r>
            <w:r w:rsidR="008A5377" w:rsidRPr="00581F82">
              <w:rPr>
                <w:b/>
                <w:sz w:val="24"/>
                <w:szCs w:val="24"/>
              </w:rPr>
              <w:t>:</w:t>
            </w:r>
          </w:p>
          <w:p w14:paraId="406BCEAA" w14:textId="34223725" w:rsidR="008A5377" w:rsidRPr="00581F82" w:rsidRDefault="00581F82" w:rsidP="00581F82">
            <w:pPr>
              <w:pStyle w:val="Basic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581F82">
              <w:rPr>
                <w:sz w:val="24"/>
                <w:szCs w:val="24"/>
              </w:rPr>
              <w:t>Watch</w:t>
            </w:r>
            <w:r w:rsidR="008A5377" w:rsidRPr="00581F82">
              <w:rPr>
                <w:sz w:val="24"/>
                <w:szCs w:val="24"/>
              </w:rPr>
              <w:t xml:space="preserve"> the trailer and take screen grabs to illustrate the behaviours of the key characters.</w:t>
            </w:r>
          </w:p>
          <w:p w14:paraId="02E41A2B" w14:textId="77777777" w:rsidR="008A5377" w:rsidRPr="00581F82" w:rsidRDefault="008A5377" w:rsidP="008A5377">
            <w:pPr>
              <w:pStyle w:val="BasicParagraph"/>
              <w:rPr>
                <w:sz w:val="24"/>
                <w:szCs w:val="24"/>
              </w:rPr>
            </w:pPr>
          </w:p>
          <w:p w14:paraId="25056443" w14:textId="77777777" w:rsidR="00581F82" w:rsidRDefault="008A5377" w:rsidP="008A5377">
            <w:pPr>
              <w:pStyle w:val="BasicParagraph"/>
              <w:rPr>
                <w:sz w:val="24"/>
                <w:szCs w:val="24"/>
              </w:rPr>
            </w:pPr>
            <w:r w:rsidRPr="00581F82">
              <w:rPr>
                <w:b/>
                <w:sz w:val="24"/>
                <w:szCs w:val="24"/>
              </w:rPr>
              <w:t>Plenary:</w:t>
            </w:r>
          </w:p>
          <w:p w14:paraId="746F7030" w14:textId="77777777" w:rsidR="008A5377" w:rsidRDefault="008A5377" w:rsidP="00581F82">
            <w:pPr>
              <w:pStyle w:val="Basic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581F82">
              <w:rPr>
                <w:sz w:val="24"/>
                <w:szCs w:val="24"/>
              </w:rPr>
              <w:t>Share key shots and discuss character type in relation to the myth genre.</w:t>
            </w:r>
          </w:p>
          <w:p w14:paraId="03CC8A5D" w14:textId="5AE418B5" w:rsidR="00581F82" w:rsidRPr="00581F82" w:rsidRDefault="00581F82" w:rsidP="00581F82">
            <w:pPr>
              <w:pStyle w:val="BasicParagraph"/>
              <w:ind w:left="360"/>
              <w:rPr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7A3F" w14:textId="77777777" w:rsidR="00F22125" w:rsidRDefault="00F22125" w:rsidP="00F22125">
            <w:pPr>
              <w:ind w:left="714" w:hanging="357"/>
            </w:pPr>
          </w:p>
          <w:p w14:paraId="479790E7" w14:textId="7E2C46C5" w:rsidR="008A5377" w:rsidRPr="00581F82" w:rsidRDefault="00581F82" w:rsidP="00170391">
            <w:pPr>
              <w:pStyle w:val="ListParagraph"/>
              <w:ind w:left="459"/>
            </w:pPr>
            <w:r>
              <w:t xml:space="preserve">Lesson plans – </w:t>
            </w:r>
            <w:r w:rsidR="008A5377" w:rsidRPr="00581F82">
              <w:t>Trailer 10 (</w:t>
            </w:r>
            <w:r w:rsidRPr="00170391">
              <w:rPr>
                <w:i/>
              </w:rPr>
              <w:t>Rise</w:t>
            </w:r>
            <w:r w:rsidR="008A5377" w:rsidRPr="00170391">
              <w:rPr>
                <w:i/>
              </w:rPr>
              <w:t xml:space="preserve"> of the Guardians</w:t>
            </w:r>
            <w:r w:rsidR="008A5377" w:rsidRPr="00581F82">
              <w:t>)</w:t>
            </w:r>
          </w:p>
          <w:p w14:paraId="1C9ECFA0" w14:textId="77777777" w:rsidR="008A5377" w:rsidRPr="00581F82" w:rsidRDefault="008A5377" w:rsidP="00581F82">
            <w:pPr>
              <w:pStyle w:val="ListParagraph"/>
              <w:ind w:left="459"/>
            </w:pPr>
            <w:r w:rsidRPr="00581F82">
              <w:t>DVD player</w:t>
            </w:r>
          </w:p>
          <w:p w14:paraId="13900192" w14:textId="77777777" w:rsidR="008A5377" w:rsidRPr="00581F82" w:rsidRDefault="008A5377" w:rsidP="00581F82">
            <w:pPr>
              <w:pStyle w:val="ListParagraph"/>
              <w:ind w:left="459"/>
            </w:pPr>
            <w:r w:rsidRPr="00581F82">
              <w:t>Screen</w:t>
            </w:r>
          </w:p>
          <w:p w14:paraId="16990CB7" w14:textId="439AC096" w:rsidR="008A5377" w:rsidRPr="00581F82" w:rsidRDefault="008A5377" w:rsidP="00581F82">
            <w:pPr>
              <w:pStyle w:val="ListParagraph"/>
              <w:ind w:left="459"/>
            </w:pPr>
            <w:r w:rsidRPr="00581F82">
              <w:t xml:space="preserve">Computer suite or </w:t>
            </w:r>
            <w:r w:rsidR="00170391">
              <w:t>viewing facility – one between two</w:t>
            </w:r>
          </w:p>
          <w:p w14:paraId="088997AF" w14:textId="77777777" w:rsidR="008A5377" w:rsidRPr="00581F82" w:rsidRDefault="008A5377" w:rsidP="008A5377">
            <w:pPr>
              <w:pStyle w:val="BasicParagraph"/>
              <w:rPr>
                <w:sz w:val="24"/>
                <w:szCs w:val="24"/>
              </w:rPr>
            </w:pPr>
          </w:p>
        </w:tc>
        <w:tc>
          <w:tcPr>
            <w:tcW w:w="16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ACDB" w14:textId="77777777" w:rsidR="00F22125" w:rsidRDefault="00F22125" w:rsidP="008A5377">
            <w:pPr>
              <w:pStyle w:val="BasicParagraph"/>
              <w:rPr>
                <w:b/>
                <w:sz w:val="24"/>
                <w:szCs w:val="24"/>
              </w:rPr>
            </w:pPr>
          </w:p>
          <w:p w14:paraId="30DACCC9" w14:textId="77777777" w:rsidR="008A5377" w:rsidRPr="00581F82" w:rsidRDefault="008A5377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581F82">
              <w:rPr>
                <w:b/>
                <w:sz w:val="24"/>
                <w:szCs w:val="24"/>
              </w:rPr>
              <w:t>I can:</w:t>
            </w:r>
          </w:p>
          <w:p w14:paraId="54EEFA68" w14:textId="77777777" w:rsidR="008A5377" w:rsidRPr="00581F82" w:rsidRDefault="008A5377" w:rsidP="00581F82">
            <w:pPr>
              <w:pStyle w:val="Basic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581F82">
              <w:rPr>
                <w:sz w:val="24"/>
                <w:szCs w:val="24"/>
              </w:rPr>
              <w:t>Use evidence from the text to highlight character type and their roles in the story.</w:t>
            </w:r>
          </w:p>
        </w:tc>
      </w:tr>
    </w:tbl>
    <w:p w14:paraId="014698D4" w14:textId="77777777" w:rsidR="000E291C" w:rsidRDefault="000E291C" w:rsidP="008A5378"/>
    <w:p w14:paraId="17D424F2" w14:textId="77777777" w:rsidR="000E291C" w:rsidRDefault="000E291C">
      <w:r>
        <w:br w:type="page"/>
      </w:r>
    </w:p>
    <w:p w14:paraId="0CC29860" w14:textId="0C619D17" w:rsidR="008A5378" w:rsidRDefault="008A5378" w:rsidP="008A5378">
      <w:r w:rsidRPr="009F6518">
        <w:rPr>
          <w:rStyle w:val="Heading3Char"/>
        </w:rPr>
        <w:t>Weeks 5 &amp; 6:</w:t>
      </w:r>
      <w:r>
        <w:t xml:space="preserve">  Text structure, signal sequence, place and time to give coherence </w:t>
      </w:r>
    </w:p>
    <w:p w14:paraId="0A870A26" w14:textId="22F941A1" w:rsidR="008A5378" w:rsidRDefault="008A5378" w:rsidP="008A5378">
      <w:r w:rsidRPr="008A5377">
        <w:rPr>
          <w:rStyle w:val="Heading3Char"/>
        </w:rPr>
        <w:t>Learning intention:</w:t>
      </w:r>
      <w:r>
        <w:t xml:space="preserve"> To complete a myth in a clear order of events</w:t>
      </w:r>
      <w:r w:rsidRPr="008A5378">
        <w:t xml:space="preserve"> </w:t>
      </w:r>
      <w:r>
        <w:t>and write the quest myth based on story mind map</w:t>
      </w:r>
    </w:p>
    <w:p w14:paraId="1034E4AC" w14:textId="77777777" w:rsidR="008A5378" w:rsidRDefault="008A5378"/>
    <w:tbl>
      <w:tblPr>
        <w:tblW w:w="487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3402"/>
        <w:gridCol w:w="4116"/>
      </w:tblGrid>
      <w:tr w:rsidR="006A2595" w:rsidRPr="008A5377" w14:paraId="59407059" w14:textId="77777777" w:rsidTr="006A2595">
        <w:trPr>
          <w:trHeight w:val="34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B5C24" w14:textId="77777777" w:rsidR="008A5378" w:rsidRPr="009F6518" w:rsidRDefault="008A5378" w:rsidP="009F6518">
            <w:pPr>
              <w:pStyle w:val="BasicParagraph"/>
              <w:spacing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F6518">
              <w:rPr>
                <w:b/>
                <w:color w:val="F79646" w:themeColor="accent6"/>
                <w:sz w:val="24"/>
                <w:szCs w:val="24"/>
              </w:rPr>
              <w:t>Activities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C0DF" w14:textId="77777777" w:rsidR="008A5378" w:rsidRPr="009F6518" w:rsidRDefault="008A5378" w:rsidP="009F6518">
            <w:pPr>
              <w:pStyle w:val="BasicParagraph"/>
              <w:spacing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F6518">
              <w:rPr>
                <w:b/>
                <w:color w:val="F79646" w:themeColor="accent6"/>
                <w:sz w:val="24"/>
                <w:szCs w:val="24"/>
              </w:rPr>
              <w:t>Resources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0527" w14:textId="77777777" w:rsidR="008A5378" w:rsidRPr="009F6518" w:rsidRDefault="008A5378" w:rsidP="009F6518">
            <w:pPr>
              <w:pStyle w:val="BasicParagraph"/>
              <w:spacing w:line="240" w:lineRule="auto"/>
              <w:jc w:val="center"/>
              <w:rPr>
                <w:b/>
                <w:color w:val="F79646" w:themeColor="accent6"/>
                <w:sz w:val="24"/>
                <w:szCs w:val="24"/>
              </w:rPr>
            </w:pPr>
            <w:r w:rsidRPr="009F6518">
              <w:rPr>
                <w:b/>
                <w:color w:val="F79646" w:themeColor="accent6"/>
                <w:sz w:val="24"/>
                <w:szCs w:val="24"/>
              </w:rPr>
              <w:t>Assessment activities / criteria</w:t>
            </w:r>
          </w:p>
        </w:tc>
      </w:tr>
      <w:tr w:rsidR="006A2595" w:rsidRPr="00A3467B" w14:paraId="2D824206" w14:textId="77777777" w:rsidTr="000E291C">
        <w:trPr>
          <w:trHeight w:val="7352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43663" w14:textId="77777777" w:rsidR="00F22125" w:rsidRDefault="00F22125" w:rsidP="008A5377">
            <w:pPr>
              <w:pStyle w:val="BasicParagraph"/>
              <w:rPr>
                <w:b/>
                <w:sz w:val="24"/>
                <w:szCs w:val="24"/>
              </w:rPr>
            </w:pPr>
          </w:p>
          <w:p w14:paraId="425F5599" w14:textId="652F2645" w:rsidR="008A5378" w:rsidRPr="009F6518" w:rsidRDefault="008A5378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9F6518">
              <w:rPr>
                <w:b/>
                <w:sz w:val="24"/>
                <w:szCs w:val="24"/>
              </w:rPr>
              <w:t xml:space="preserve">Film Focus: </w:t>
            </w:r>
            <w:proofErr w:type="spellStart"/>
            <w:r w:rsidRPr="009F6518">
              <w:rPr>
                <w:b/>
                <w:i/>
                <w:sz w:val="24"/>
                <w:szCs w:val="24"/>
              </w:rPr>
              <w:t>Dr.</w:t>
            </w:r>
            <w:proofErr w:type="spellEnd"/>
            <w:r w:rsidRPr="009F6518">
              <w:rPr>
                <w:b/>
                <w:i/>
                <w:sz w:val="24"/>
                <w:szCs w:val="24"/>
              </w:rPr>
              <w:t xml:space="preserve"> Seuss’ The </w:t>
            </w:r>
            <w:proofErr w:type="spellStart"/>
            <w:r w:rsidRPr="009F6518">
              <w:rPr>
                <w:b/>
                <w:i/>
                <w:sz w:val="24"/>
                <w:szCs w:val="24"/>
              </w:rPr>
              <w:t>Lorax</w:t>
            </w:r>
            <w:proofErr w:type="spellEnd"/>
          </w:p>
          <w:p w14:paraId="5985C7EC" w14:textId="77777777" w:rsidR="009F6518" w:rsidRDefault="009F6518" w:rsidP="008A5377">
            <w:pPr>
              <w:pStyle w:val="BasicParagraph"/>
              <w:rPr>
                <w:sz w:val="24"/>
                <w:szCs w:val="24"/>
              </w:rPr>
            </w:pPr>
          </w:p>
          <w:p w14:paraId="59C6FC61" w14:textId="77777777" w:rsidR="009F6518" w:rsidRPr="009F6518" w:rsidRDefault="009F6518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9F6518">
              <w:rPr>
                <w:b/>
                <w:sz w:val="24"/>
                <w:szCs w:val="24"/>
              </w:rPr>
              <w:t>Whole class:</w:t>
            </w:r>
          </w:p>
          <w:p w14:paraId="6E921D36" w14:textId="4DC1D3F5" w:rsidR="009F6518" w:rsidRPr="006F5236" w:rsidRDefault="009F6518" w:rsidP="008A5377">
            <w:pPr>
              <w:pStyle w:val="ListParagraph"/>
            </w:pPr>
            <w:r w:rsidRPr="009F6518">
              <w:t>As</w:t>
            </w:r>
            <w:r w:rsidR="008A5378" w:rsidRPr="009F6518">
              <w:t xml:space="preserve"> a class, watch the trailer and discuss the key characters and events.</w:t>
            </w:r>
          </w:p>
          <w:p w14:paraId="0065E71E" w14:textId="77777777" w:rsidR="009F6518" w:rsidRPr="009F6518" w:rsidRDefault="009F6518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9F6518">
              <w:rPr>
                <w:b/>
                <w:sz w:val="24"/>
                <w:szCs w:val="24"/>
              </w:rPr>
              <w:t>Groups:</w:t>
            </w:r>
          </w:p>
          <w:p w14:paraId="5CDC17DB" w14:textId="23625CC6" w:rsidR="009F6518" w:rsidRPr="009F6518" w:rsidRDefault="009F6518" w:rsidP="009F6518">
            <w:pPr>
              <w:pStyle w:val="ListParagraph"/>
            </w:pPr>
            <w:r w:rsidRPr="009F6518">
              <w:t>Create</w:t>
            </w:r>
            <w:r w:rsidR="008A5378" w:rsidRPr="009F6518">
              <w:t xml:space="preserve"> a mind map whilst watching the trailer, noting down and grouping key </w:t>
            </w:r>
            <w:r>
              <w:t>events, characters and phrases.</w:t>
            </w:r>
          </w:p>
          <w:p w14:paraId="63DD8BD4" w14:textId="1719EFBD" w:rsidR="009F6518" w:rsidRPr="006F5236" w:rsidRDefault="008A5378" w:rsidP="008A5377">
            <w:pPr>
              <w:pStyle w:val="ListParagraph"/>
            </w:pPr>
            <w:r w:rsidRPr="009F6518">
              <w:t>Use this mind map to write</w:t>
            </w:r>
            <w:r w:rsidR="0070354F">
              <w:t xml:space="preserve"> the story of the trailer in</w:t>
            </w:r>
            <w:r w:rsidR="0070354F">
              <w:br/>
              <w:t>45-</w:t>
            </w:r>
            <w:r w:rsidRPr="009F6518">
              <w:t>minutes.</w:t>
            </w:r>
          </w:p>
          <w:p w14:paraId="4B1FA16C" w14:textId="77777777" w:rsidR="009F6518" w:rsidRPr="009F6518" w:rsidRDefault="009F6518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9F6518">
              <w:rPr>
                <w:b/>
                <w:sz w:val="24"/>
                <w:szCs w:val="24"/>
              </w:rPr>
              <w:t>Plenary:</w:t>
            </w:r>
          </w:p>
          <w:p w14:paraId="22AA3AF3" w14:textId="77777777" w:rsidR="008A5378" w:rsidRDefault="009F6518" w:rsidP="009F6518">
            <w:pPr>
              <w:pStyle w:val="BasicParagraph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A5378" w:rsidRPr="009F6518">
              <w:rPr>
                <w:sz w:val="24"/>
                <w:szCs w:val="24"/>
              </w:rPr>
              <w:t>hare and evaluate stories.</w:t>
            </w:r>
          </w:p>
          <w:p w14:paraId="3C51F1E7" w14:textId="4F3FC3B1" w:rsidR="009F6518" w:rsidRPr="009F6518" w:rsidRDefault="009F6518" w:rsidP="009F6518">
            <w:pPr>
              <w:pStyle w:val="BasicParagraph"/>
              <w:ind w:left="720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2BDC" w14:textId="77777777" w:rsidR="00F22125" w:rsidRDefault="00F22125" w:rsidP="00F22125">
            <w:pPr>
              <w:ind w:left="714" w:hanging="357"/>
            </w:pPr>
          </w:p>
          <w:p w14:paraId="32244ED7" w14:textId="62E26785" w:rsidR="008A5378" w:rsidRPr="009F6518" w:rsidRDefault="009F6518" w:rsidP="009F6518">
            <w:pPr>
              <w:pStyle w:val="ListParagraph"/>
              <w:ind w:left="459"/>
            </w:pPr>
            <w:r>
              <w:t xml:space="preserve">Lesson plans – </w:t>
            </w:r>
            <w:r w:rsidR="008A5378" w:rsidRPr="009F6518">
              <w:t>Trailer 4 (</w:t>
            </w:r>
            <w:proofErr w:type="spellStart"/>
            <w:r w:rsidR="008A5378" w:rsidRPr="009F6518">
              <w:rPr>
                <w:i/>
              </w:rPr>
              <w:t>Dr.</w:t>
            </w:r>
            <w:proofErr w:type="spellEnd"/>
            <w:r w:rsidR="008A5378" w:rsidRPr="009F6518">
              <w:rPr>
                <w:i/>
              </w:rPr>
              <w:t xml:space="preserve"> Seuss’ The </w:t>
            </w:r>
            <w:proofErr w:type="spellStart"/>
            <w:r w:rsidR="008A5378" w:rsidRPr="009F6518">
              <w:rPr>
                <w:i/>
              </w:rPr>
              <w:t>Lorax</w:t>
            </w:r>
            <w:proofErr w:type="spellEnd"/>
            <w:r w:rsidR="008A5378" w:rsidRPr="009F6518">
              <w:t>)</w:t>
            </w:r>
          </w:p>
          <w:p w14:paraId="35F14B53" w14:textId="77777777" w:rsidR="008A5378" w:rsidRPr="009F6518" w:rsidRDefault="008A5378" w:rsidP="009F6518">
            <w:pPr>
              <w:pStyle w:val="ListParagraph"/>
              <w:ind w:left="459"/>
            </w:pPr>
            <w:r w:rsidRPr="009F6518">
              <w:t>DVD player</w:t>
            </w:r>
          </w:p>
          <w:p w14:paraId="04E371FE" w14:textId="77777777" w:rsidR="008A5378" w:rsidRPr="009F6518" w:rsidRDefault="008A5378" w:rsidP="009F6518">
            <w:pPr>
              <w:pStyle w:val="ListParagraph"/>
              <w:ind w:left="459"/>
            </w:pPr>
            <w:r w:rsidRPr="009F6518">
              <w:t>Screen</w:t>
            </w:r>
          </w:p>
          <w:p w14:paraId="2498D1A6" w14:textId="77777777" w:rsidR="008A5378" w:rsidRPr="009F6518" w:rsidRDefault="008A5378" w:rsidP="009F6518">
            <w:pPr>
              <w:pStyle w:val="ListParagraph"/>
              <w:ind w:left="459"/>
            </w:pPr>
            <w:r w:rsidRPr="009F6518">
              <w:t>Paper / Literacy books or folders</w:t>
            </w:r>
          </w:p>
          <w:p w14:paraId="15AFA5DF" w14:textId="77777777" w:rsidR="008A5378" w:rsidRPr="009F6518" w:rsidRDefault="008A5378" w:rsidP="009F6518">
            <w:pPr>
              <w:pStyle w:val="ListParagraph"/>
              <w:ind w:left="459"/>
            </w:pPr>
            <w:r w:rsidRPr="009F6518">
              <w:t>Computer suite or viewing facility – one per group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EFB64" w14:textId="77777777" w:rsidR="00F22125" w:rsidRDefault="00F22125" w:rsidP="008A5377">
            <w:pPr>
              <w:pStyle w:val="BasicParagraph"/>
              <w:rPr>
                <w:b/>
                <w:sz w:val="24"/>
                <w:szCs w:val="24"/>
              </w:rPr>
            </w:pPr>
          </w:p>
          <w:p w14:paraId="0E7B2A51" w14:textId="77777777" w:rsidR="008A5378" w:rsidRPr="009F6518" w:rsidRDefault="008A5378" w:rsidP="008A5377">
            <w:pPr>
              <w:pStyle w:val="BasicParagraph"/>
              <w:rPr>
                <w:b/>
                <w:sz w:val="24"/>
                <w:szCs w:val="24"/>
              </w:rPr>
            </w:pPr>
            <w:r w:rsidRPr="009F6518">
              <w:rPr>
                <w:b/>
                <w:sz w:val="24"/>
                <w:szCs w:val="24"/>
              </w:rPr>
              <w:t>I can:</w:t>
            </w:r>
          </w:p>
          <w:p w14:paraId="449E13E0" w14:textId="55CCEDF0" w:rsidR="008A5378" w:rsidRPr="009F6518" w:rsidRDefault="009F6518" w:rsidP="009F6518">
            <w:pPr>
              <w:pStyle w:val="ListParagraph"/>
            </w:pPr>
            <w:r w:rsidRPr="009F6518">
              <w:t>Understand</w:t>
            </w:r>
            <w:r w:rsidR="008A5378" w:rsidRPr="009F6518">
              <w:t xml:space="preserve"> that stories build to a climax, followed by a resolution to the main problem encountered by the central character</w:t>
            </w:r>
          </w:p>
          <w:p w14:paraId="21146CDA" w14:textId="28D9C1C3" w:rsidR="008A5378" w:rsidRPr="009F6518" w:rsidRDefault="009F6518" w:rsidP="009F6518">
            <w:pPr>
              <w:pStyle w:val="ListParagraph"/>
            </w:pPr>
            <w:r>
              <w:t>D</w:t>
            </w:r>
            <w:r w:rsidR="008A5378" w:rsidRPr="009F6518">
              <w:t>escribe the key features of a myth (setting, character, narrative structure, the ‘quest’)</w:t>
            </w:r>
          </w:p>
          <w:p w14:paraId="27A0A84F" w14:textId="09160B7D" w:rsidR="008A5378" w:rsidRPr="009F6518" w:rsidRDefault="009F6518" w:rsidP="009F6518">
            <w:pPr>
              <w:pStyle w:val="ListParagraph"/>
            </w:pPr>
            <w:r>
              <w:t>U</w:t>
            </w:r>
            <w:r w:rsidR="008A5378" w:rsidRPr="009F6518">
              <w:t>se film language terms to give examples of key features</w:t>
            </w:r>
          </w:p>
          <w:p w14:paraId="5965B29E" w14:textId="77777777" w:rsidR="008A5378" w:rsidRPr="009F6518" w:rsidRDefault="008A5378" w:rsidP="008A5377">
            <w:pPr>
              <w:pStyle w:val="BasicParagraph"/>
              <w:rPr>
                <w:sz w:val="24"/>
                <w:szCs w:val="24"/>
              </w:rPr>
            </w:pPr>
          </w:p>
        </w:tc>
      </w:tr>
    </w:tbl>
    <w:p w14:paraId="708A4EC5" w14:textId="77777777" w:rsidR="00212384" w:rsidRPr="00B63331" w:rsidRDefault="00212384" w:rsidP="00B63331">
      <w:bookmarkStart w:id="0" w:name="_GoBack"/>
      <w:bookmarkEnd w:id="0"/>
    </w:p>
    <w:sectPr w:rsidR="00212384" w:rsidRPr="00B63331" w:rsidSect="00567FD9">
      <w:headerReference w:type="default" r:id="rId9"/>
      <w:footerReference w:type="default" r:id="rId10"/>
      <w:pgSz w:w="16840" w:h="11900" w:orient="landscape"/>
      <w:pgMar w:top="1134" w:right="1134" w:bottom="1134" w:left="1134" w:header="709" w:footer="709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C6B13" w14:textId="77777777" w:rsidR="0070354F" w:rsidRDefault="0070354F" w:rsidP="00515E49">
      <w:r>
        <w:separator/>
      </w:r>
    </w:p>
  </w:endnote>
  <w:endnote w:type="continuationSeparator" w:id="0">
    <w:p w14:paraId="5DCFDA9D" w14:textId="77777777" w:rsidR="0070354F" w:rsidRDefault="0070354F" w:rsidP="005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AA617" w14:textId="77777777" w:rsidR="0070354F" w:rsidRPr="00515E49" w:rsidRDefault="0070354F" w:rsidP="00515E49">
    <w:pPr>
      <w:jc w:val="center"/>
      <w:rPr>
        <w:b/>
        <w:sz w:val="16"/>
        <w:szCs w:val="16"/>
        <w:lang w:eastAsia="ja-JP"/>
      </w:rPr>
    </w:pPr>
    <w:r w:rsidRPr="00515E49">
      <w:rPr>
        <w:b/>
        <w:sz w:val="16"/>
        <w:szCs w:val="16"/>
        <w:lang w:eastAsia="ja-JP"/>
      </w:rPr>
      <w:t>©2012 Film Education</w:t>
    </w:r>
  </w:p>
  <w:p w14:paraId="34028C1C" w14:textId="77777777" w:rsidR="0070354F" w:rsidRPr="00515E49" w:rsidRDefault="0070354F" w:rsidP="00515E49">
    <w:pPr>
      <w:jc w:val="center"/>
      <w:rPr>
        <w:b/>
        <w:sz w:val="16"/>
        <w:szCs w:val="16"/>
        <w:lang w:eastAsia="ja-JP"/>
      </w:rPr>
    </w:pPr>
    <w:proofErr w:type="gramStart"/>
    <w:r w:rsidRPr="00515E49">
      <w:rPr>
        <w:b/>
        <w:sz w:val="16"/>
        <w:szCs w:val="16"/>
        <w:lang w:eastAsia="ja-JP"/>
      </w:rPr>
      <w:t>www.filmeducation.org</w:t>
    </w:r>
    <w:proofErr w:type="gramEnd"/>
    <w:r w:rsidRPr="00515E49">
      <w:rPr>
        <w:b/>
        <w:sz w:val="16"/>
        <w:szCs w:val="16"/>
        <w:lang w:eastAsia="ja-JP"/>
      </w:rPr>
      <w:t>/teachingtrailers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CC166" w14:textId="77777777" w:rsidR="0070354F" w:rsidRDefault="0070354F" w:rsidP="00515E49">
      <w:r>
        <w:separator/>
      </w:r>
    </w:p>
  </w:footnote>
  <w:footnote w:type="continuationSeparator" w:id="0">
    <w:p w14:paraId="20847DFE" w14:textId="77777777" w:rsidR="0070354F" w:rsidRDefault="0070354F" w:rsidP="00515E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715D" w14:textId="015E9D26" w:rsidR="0070354F" w:rsidRDefault="0070354F" w:rsidP="00515E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0BCC6" wp14:editId="0AF39415">
          <wp:simplePos x="0" y="0"/>
          <wp:positionH relativeFrom="column">
            <wp:posOffset>-685800</wp:posOffset>
          </wp:positionH>
          <wp:positionV relativeFrom="paragraph">
            <wp:posOffset>-644525</wp:posOffset>
          </wp:positionV>
          <wp:extent cx="10727055" cy="11080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mary-landsc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055" cy="110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EC23E" w14:textId="5D1CC974" w:rsidR="0070354F" w:rsidRDefault="0070354F" w:rsidP="00515E49">
    <w:pPr>
      <w:pStyle w:val="Header"/>
    </w:pPr>
  </w:p>
  <w:p w14:paraId="390EACF9" w14:textId="77777777" w:rsidR="0070354F" w:rsidRDefault="0070354F" w:rsidP="00515E49">
    <w:pPr>
      <w:pStyle w:val="Header"/>
    </w:pPr>
  </w:p>
  <w:p w14:paraId="62B7E614" w14:textId="77777777" w:rsidR="0070354F" w:rsidRDefault="0070354F" w:rsidP="00515E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5AB7"/>
    <w:multiLevelType w:val="hybridMultilevel"/>
    <w:tmpl w:val="A9B4F830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A2E07"/>
    <w:multiLevelType w:val="hybridMultilevel"/>
    <w:tmpl w:val="022242E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8247F"/>
    <w:multiLevelType w:val="hybridMultilevel"/>
    <w:tmpl w:val="84BEFC2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4ED6"/>
    <w:multiLevelType w:val="hybridMultilevel"/>
    <w:tmpl w:val="60840A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37E25"/>
    <w:multiLevelType w:val="hybridMultilevel"/>
    <w:tmpl w:val="3E00D184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7073A"/>
    <w:multiLevelType w:val="hybridMultilevel"/>
    <w:tmpl w:val="EDF0A756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13826"/>
    <w:multiLevelType w:val="hybridMultilevel"/>
    <w:tmpl w:val="20B6538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0E7AB6"/>
    <w:multiLevelType w:val="hybridMultilevel"/>
    <w:tmpl w:val="6C0C6E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C171C"/>
    <w:multiLevelType w:val="hybridMultilevel"/>
    <w:tmpl w:val="6BF0607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24542"/>
    <w:multiLevelType w:val="hybridMultilevel"/>
    <w:tmpl w:val="86E8D84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70BB"/>
    <w:multiLevelType w:val="hybridMultilevel"/>
    <w:tmpl w:val="97FAD65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A35F3"/>
    <w:multiLevelType w:val="hybridMultilevel"/>
    <w:tmpl w:val="D5FA5FFC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A2C2D"/>
    <w:multiLevelType w:val="hybridMultilevel"/>
    <w:tmpl w:val="CDBC63A8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B4CB4"/>
    <w:multiLevelType w:val="hybridMultilevel"/>
    <w:tmpl w:val="A5CE7DAE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75319A"/>
    <w:multiLevelType w:val="hybridMultilevel"/>
    <w:tmpl w:val="E5300656"/>
    <w:lvl w:ilvl="0" w:tplc="8B2476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DE24F7"/>
    <w:multiLevelType w:val="hybridMultilevel"/>
    <w:tmpl w:val="95C4E75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702091"/>
    <w:multiLevelType w:val="hybridMultilevel"/>
    <w:tmpl w:val="2648DEBA"/>
    <w:lvl w:ilvl="0" w:tplc="2A94C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13"/>
  </w:num>
  <w:num w:numId="8">
    <w:abstractNumId w:val="11"/>
  </w:num>
  <w:num w:numId="9">
    <w:abstractNumId w:val="15"/>
  </w:num>
  <w:num w:numId="10">
    <w:abstractNumId w:val="8"/>
  </w:num>
  <w:num w:numId="11">
    <w:abstractNumId w:val="9"/>
  </w:num>
  <w:num w:numId="12">
    <w:abstractNumId w:val="3"/>
  </w:num>
  <w:num w:numId="13">
    <w:abstractNumId w:val="16"/>
  </w:num>
  <w:num w:numId="14">
    <w:abstractNumId w:val="1"/>
  </w:num>
  <w:num w:numId="15">
    <w:abstractNumId w:val="2"/>
  </w:num>
  <w:num w:numId="16">
    <w:abstractNumId w:val="6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4E"/>
    <w:rsid w:val="00005B84"/>
    <w:rsid w:val="00012845"/>
    <w:rsid w:val="000437E3"/>
    <w:rsid w:val="00045C34"/>
    <w:rsid w:val="000914A4"/>
    <w:rsid w:val="000D48DF"/>
    <w:rsid w:val="000D67F6"/>
    <w:rsid w:val="000E00A6"/>
    <w:rsid w:val="000E291C"/>
    <w:rsid w:val="001158BC"/>
    <w:rsid w:val="00156EF9"/>
    <w:rsid w:val="00170391"/>
    <w:rsid w:val="001B7821"/>
    <w:rsid w:val="001C1AB3"/>
    <w:rsid w:val="001E4016"/>
    <w:rsid w:val="002011DE"/>
    <w:rsid w:val="00212384"/>
    <w:rsid w:val="00213FE0"/>
    <w:rsid w:val="002A1A30"/>
    <w:rsid w:val="003F1214"/>
    <w:rsid w:val="003F2DF5"/>
    <w:rsid w:val="003F3B6E"/>
    <w:rsid w:val="003F3F1F"/>
    <w:rsid w:val="003F49DA"/>
    <w:rsid w:val="00411502"/>
    <w:rsid w:val="004312C3"/>
    <w:rsid w:val="00476363"/>
    <w:rsid w:val="004962DA"/>
    <w:rsid w:val="004A5B6E"/>
    <w:rsid w:val="004C1EA4"/>
    <w:rsid w:val="00511E9B"/>
    <w:rsid w:val="00515E49"/>
    <w:rsid w:val="00551551"/>
    <w:rsid w:val="00567FD9"/>
    <w:rsid w:val="00581F82"/>
    <w:rsid w:val="00581FBD"/>
    <w:rsid w:val="005B63E2"/>
    <w:rsid w:val="006067E6"/>
    <w:rsid w:val="00616A0A"/>
    <w:rsid w:val="006172ED"/>
    <w:rsid w:val="00632812"/>
    <w:rsid w:val="006531CE"/>
    <w:rsid w:val="006A1EF7"/>
    <w:rsid w:val="006A2595"/>
    <w:rsid w:val="006F5236"/>
    <w:rsid w:val="0070354F"/>
    <w:rsid w:val="00703860"/>
    <w:rsid w:val="007051D4"/>
    <w:rsid w:val="00746999"/>
    <w:rsid w:val="00774C15"/>
    <w:rsid w:val="007C49B0"/>
    <w:rsid w:val="008223DA"/>
    <w:rsid w:val="00860673"/>
    <w:rsid w:val="00870782"/>
    <w:rsid w:val="00875640"/>
    <w:rsid w:val="008932E2"/>
    <w:rsid w:val="00893362"/>
    <w:rsid w:val="008A5377"/>
    <w:rsid w:val="008A5378"/>
    <w:rsid w:val="00954E81"/>
    <w:rsid w:val="009A6240"/>
    <w:rsid w:val="009D1387"/>
    <w:rsid w:val="009D1C29"/>
    <w:rsid w:val="009F6518"/>
    <w:rsid w:val="009F7EA1"/>
    <w:rsid w:val="00A1189A"/>
    <w:rsid w:val="00A8312D"/>
    <w:rsid w:val="00AA283E"/>
    <w:rsid w:val="00B01C12"/>
    <w:rsid w:val="00B63331"/>
    <w:rsid w:val="00C71767"/>
    <w:rsid w:val="00CE0A39"/>
    <w:rsid w:val="00CE4F68"/>
    <w:rsid w:val="00D162B2"/>
    <w:rsid w:val="00D2242A"/>
    <w:rsid w:val="00D27F85"/>
    <w:rsid w:val="00D60349"/>
    <w:rsid w:val="00D93183"/>
    <w:rsid w:val="00DC40B3"/>
    <w:rsid w:val="00E74859"/>
    <w:rsid w:val="00E77F9C"/>
    <w:rsid w:val="00F075AB"/>
    <w:rsid w:val="00F10B86"/>
    <w:rsid w:val="00F22125"/>
    <w:rsid w:val="00F22671"/>
    <w:rsid w:val="00F73B23"/>
    <w:rsid w:val="00FA3ABC"/>
    <w:rsid w:val="00FA4237"/>
    <w:rsid w:val="00FC38A8"/>
    <w:rsid w:val="00FC56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C0CA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78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893362"/>
    <w:pPr>
      <w:numPr>
        <w:numId w:val="1"/>
      </w:numPr>
      <w:spacing w:before="120" w:after="240" w:line="240" w:lineRule="auto"/>
      <w:ind w:left="714" w:hanging="357"/>
    </w:pPr>
    <w:rPr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78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E49"/>
    <w:pPr>
      <w:keepNext/>
      <w:keepLines/>
      <w:spacing w:before="480"/>
      <w:outlineLvl w:val="0"/>
    </w:pPr>
    <w:rPr>
      <w:rFonts w:eastAsiaTheme="majorEastAsia" w:cstheme="majorBidi"/>
      <w:b/>
      <w:bCs/>
      <w:color w:val="F79646" w:themeColor="accent6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E49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F79646" w:themeColor="accent6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B6E"/>
    <w:pPr>
      <w:outlineLvl w:val="2"/>
    </w:pPr>
    <w:rPr>
      <w:b/>
      <w:color w:val="F79646" w:themeColor="accent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73B23"/>
    <w:pPr>
      <w:outlineLvl w:val="3"/>
    </w:pPr>
    <w:rPr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64E"/>
  </w:style>
  <w:style w:type="paragraph" w:styleId="Footer">
    <w:name w:val="footer"/>
    <w:basedOn w:val="Normal"/>
    <w:link w:val="FooterChar"/>
    <w:uiPriority w:val="99"/>
    <w:unhideWhenUsed/>
    <w:rsid w:val="00FC5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64E"/>
  </w:style>
  <w:style w:type="paragraph" w:styleId="BalloonText">
    <w:name w:val="Balloon Text"/>
    <w:basedOn w:val="Normal"/>
    <w:link w:val="BalloonTextChar"/>
    <w:uiPriority w:val="99"/>
    <w:semiHidden/>
    <w:unhideWhenUsed/>
    <w:rsid w:val="00FC56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4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5E49"/>
    <w:rPr>
      <w:color w:val="0000FF"/>
      <w:u w:val="single"/>
    </w:rPr>
  </w:style>
  <w:style w:type="paragraph" w:styleId="ListParagraph">
    <w:name w:val="List Paragraph"/>
    <w:basedOn w:val="BasicParagraph"/>
    <w:uiPriority w:val="34"/>
    <w:qFormat/>
    <w:rsid w:val="00893362"/>
    <w:pPr>
      <w:numPr>
        <w:numId w:val="1"/>
      </w:numPr>
      <w:spacing w:before="120" w:after="240" w:line="240" w:lineRule="auto"/>
      <w:ind w:left="714" w:hanging="357"/>
    </w:pPr>
    <w:rPr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5E49"/>
    <w:rPr>
      <w:rFonts w:ascii="Helvetica" w:eastAsiaTheme="majorEastAsia" w:hAnsi="Helvetica" w:cstheme="majorBidi"/>
      <w:b/>
      <w:bCs/>
      <w:color w:val="F79646" w:themeColor="accent6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15E4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79646" w:themeColor="accent6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E49"/>
    <w:rPr>
      <w:rFonts w:ascii="Helvetica" w:eastAsiaTheme="majorEastAsia" w:hAnsi="Helvetica" w:cstheme="majorBidi"/>
      <w:b/>
      <w:color w:val="F79646" w:themeColor="accent6"/>
      <w:spacing w:val="5"/>
      <w:kern w:val="28"/>
      <w:sz w:val="3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515E4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A5B6E"/>
    <w:rPr>
      <w:rFonts w:ascii="Helvetica" w:hAnsi="Helvetica"/>
      <w:b/>
      <w:color w:val="F79646" w:themeColor="accent6"/>
    </w:rPr>
  </w:style>
  <w:style w:type="character" w:customStyle="1" w:styleId="Heading4Char">
    <w:name w:val="Heading 4 Char"/>
    <w:basedOn w:val="DefaultParagraphFont"/>
    <w:link w:val="Heading4"/>
    <w:uiPriority w:val="9"/>
    <w:rsid w:val="00F73B23"/>
    <w:rPr>
      <w:rFonts w:ascii="Helvetica" w:hAnsi="Helvetica"/>
      <w:b/>
      <w:color w:val="F79646" w:themeColor="accent6"/>
      <w:sz w:val="28"/>
      <w:szCs w:val="28"/>
      <w:u w:val="single"/>
    </w:rPr>
  </w:style>
  <w:style w:type="paragraph" w:customStyle="1" w:styleId="BasicParagraph">
    <w:name w:val="[Basic Paragraph]"/>
    <w:basedOn w:val="Normal"/>
    <w:uiPriority w:val="99"/>
    <w:rsid w:val="008932E2"/>
    <w:pPr>
      <w:widowControl w:val="0"/>
      <w:suppressAutoHyphens/>
      <w:autoSpaceDE w:val="0"/>
      <w:autoSpaceDN w:val="0"/>
      <w:adjustRightInd w:val="0"/>
      <w:spacing w:line="380" w:lineRule="atLeast"/>
      <w:textAlignment w:val="center"/>
    </w:pPr>
    <w:rPr>
      <w:rFonts w:cs="Helvetica"/>
      <w:color w:val="000000"/>
      <w:sz w:val="22"/>
      <w:szCs w:val="22"/>
      <w:lang w:val="en-GB"/>
    </w:rPr>
  </w:style>
  <w:style w:type="paragraph" w:customStyle="1" w:styleId="Mainheading">
    <w:name w:val="Main heading"/>
    <w:basedOn w:val="Normal"/>
    <w:uiPriority w:val="99"/>
    <w:rsid w:val="008932E2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Helvetica-Bold" w:hAnsi="Helvetica-Bold" w:cs="Helvetica-Bold"/>
      <w:b/>
      <w:bCs/>
      <w:color w:val="24408E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D5FB4-16E4-6E42-8302-298C99A0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495</Words>
  <Characters>2826</Characters>
  <Application>Microsoft Macintosh Word</Application>
  <DocSecurity>0</DocSecurity>
  <Lines>23</Lines>
  <Paragraphs>6</Paragraphs>
  <ScaleCrop>false</ScaleCrop>
  <Company>Film Education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Wu</dc:creator>
  <cp:keywords/>
  <dc:description/>
  <cp:lastModifiedBy>Kathie Wu</cp:lastModifiedBy>
  <cp:revision>17</cp:revision>
  <cp:lastPrinted>2012-06-18T16:27:00Z</cp:lastPrinted>
  <dcterms:created xsi:type="dcterms:W3CDTF">2012-06-18T14:09:00Z</dcterms:created>
  <dcterms:modified xsi:type="dcterms:W3CDTF">2012-06-18T16:27:00Z</dcterms:modified>
</cp:coreProperties>
</file>